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4A90B" w14:textId="642456E5" w:rsidR="00CD424D" w:rsidRPr="005F1CF6" w:rsidRDefault="008E36AC">
      <w:pPr>
        <w:rPr>
          <w:b/>
          <w:bCs/>
        </w:rPr>
      </w:pPr>
      <w:r w:rsidRPr="005F1CF6">
        <w:rPr>
          <w:b/>
          <w:bCs/>
        </w:rPr>
        <w:t>ΕΙΣΗΓΗΣΗ ΓΙΑ ΤΑ ΘΕΜΑΤΑ ΤΟΥ ΝΟΚ</w:t>
      </w:r>
    </w:p>
    <w:p w14:paraId="51EE6193" w14:textId="4FF89C2A" w:rsidR="008E36AC" w:rsidRDefault="008E36AC" w:rsidP="005F1CF6">
      <w:pPr>
        <w:jc w:val="both"/>
      </w:pPr>
      <w:r>
        <w:t xml:space="preserve">Με την </w:t>
      </w:r>
      <w:r>
        <w:t>απόφαση</w:t>
      </w:r>
      <w:r>
        <w:t xml:space="preserve"> του </w:t>
      </w:r>
      <w:proofErr w:type="spellStart"/>
      <w:r>
        <w:t>Σ</w:t>
      </w:r>
      <w:r>
        <w:t>τ</w:t>
      </w:r>
      <w:r>
        <w:t>Ε</w:t>
      </w:r>
      <w:proofErr w:type="spellEnd"/>
      <w:r>
        <w:t xml:space="preserve"> για την αντισυνταγματικότητα σειράς διατάξεων του ΝΟΚ</w:t>
      </w:r>
      <w:r>
        <w:t xml:space="preserve"> δημιουργούνται σοβαρές</w:t>
      </w:r>
      <w:r>
        <w:t xml:space="preserve"> επιπτώσεις  στην αξιοπιστία του κράτους, την ασφάλεια δικαίου, την ασφάλεια των συναλλαγών , την ισοπολιτεία, την οικονομία, την ανάπτυξη, και την δυνατότητα άσκησης του επαγγέλματος του μηχανικού.</w:t>
      </w:r>
    </w:p>
    <w:p w14:paraId="54EAFD2C" w14:textId="77777777" w:rsidR="008E36AC" w:rsidRDefault="008E36AC" w:rsidP="005F1CF6">
      <w:pPr>
        <w:jc w:val="both"/>
      </w:pPr>
      <w:r w:rsidRPr="005F1CF6">
        <w:rPr>
          <w:rFonts w:ascii="Calibri" w:hAnsi="Calibri" w:cs="Calibri"/>
        </w:rPr>
        <w:t>Ακέραια</w:t>
      </w:r>
      <w:r>
        <w:t xml:space="preserve"> ευθύνη για την εξέλιξη αυτή φέρουν δύο παράγοντες που λειτούργησαν ευθέως υπέρ των μεγάλων κατασκευαστικών συμφερόντων, αδιαφορώντας για το δομημένο περιβάλλον και για την πιθανή αντισυνταγματικότητα των νομοθετικών ρυθμίσεων. </w:t>
      </w:r>
    </w:p>
    <w:p w14:paraId="28ED4ADF" w14:textId="56534E2D" w:rsidR="008E36AC" w:rsidRDefault="008E36AC" w:rsidP="005F1CF6">
      <w:pPr>
        <w:jc w:val="both"/>
      </w:pPr>
      <w:r>
        <w:t xml:space="preserve">Αφενός, ευθύνεται ο Πρόεδρος του ΤΕΕ που επέλεξε </w:t>
      </w:r>
      <w:r>
        <w:t xml:space="preserve">την ολομέτωπη επίθεση στους Δημάρχους </w:t>
      </w:r>
      <w:r>
        <w:t xml:space="preserve">και τις κινήσεις πολιτών </w:t>
      </w:r>
      <w:r>
        <w:t>που αντιδρούσαν στην σωρευτική, υπερβολική χρήση των μπόνους, εξαναγκάζοντας τους σε απαγόρευση έκδοσης οικοδομικών αδειών στους Δήμους τους και σε αθρόες προσφυγές.</w:t>
      </w:r>
    </w:p>
    <w:p w14:paraId="537C32E1" w14:textId="07AD1E8E" w:rsidR="008E36AC" w:rsidRDefault="008E36AC" w:rsidP="005F1CF6">
      <w:pPr>
        <w:jc w:val="both"/>
      </w:pPr>
      <w:r>
        <w:t xml:space="preserve">Αφετέρου ευθύνεται η παρούσα κυβέρνηση που με εγκυκλίους και τον Ν. 4759/2020 </w:t>
      </w:r>
      <w:r>
        <w:t>μοίρα</w:t>
      </w:r>
      <w:r>
        <w:t>σ</w:t>
      </w:r>
      <w:r>
        <w:t>ε αφειδώς μπόνους δόμησης</w:t>
      </w:r>
      <w:r>
        <w:t xml:space="preserve"> και</w:t>
      </w:r>
      <w:r>
        <w:t xml:space="preserve"> ύψους</w:t>
      </w:r>
      <w:r>
        <w:t xml:space="preserve"> και θεσμοθέτησε την σωρευτική εφαρμογή αυτών,</w:t>
      </w:r>
    </w:p>
    <w:p w14:paraId="5EB8B5A8" w14:textId="040F7EF1" w:rsidR="008E36AC" w:rsidRDefault="008E36AC" w:rsidP="005F1CF6">
      <w:pPr>
        <w:jc w:val="both"/>
      </w:pPr>
      <w:r>
        <w:t xml:space="preserve">Η Αντιπροσωπεία του ΤΕΕ, αντιλαμβανόμενη την κρισιμότητα της </w:t>
      </w:r>
      <w:r w:rsidR="005F1CF6">
        <w:t>περίστασης</w:t>
      </w:r>
      <w:r>
        <w:t>:</w:t>
      </w:r>
    </w:p>
    <w:p w14:paraId="54FE5490" w14:textId="492F5776" w:rsidR="008E36AC" w:rsidRDefault="005E4947" w:rsidP="005F1CF6">
      <w:pPr>
        <w:jc w:val="both"/>
      </w:pPr>
      <w:r w:rsidRPr="002C1B1F">
        <w:rPr>
          <w:noProof/>
        </w:rPr>
        <w:drawing>
          <wp:anchor distT="0" distB="0" distL="114300" distR="114300" simplePos="0" relativeHeight="251659264" behindDoc="1" locked="0" layoutInCell="1" allowOverlap="1" wp14:anchorId="0D63DDE8" wp14:editId="0FA43C4C">
            <wp:simplePos x="0" y="0"/>
            <wp:positionH relativeFrom="margin">
              <wp:posOffset>-314325</wp:posOffset>
            </wp:positionH>
            <wp:positionV relativeFrom="paragraph">
              <wp:posOffset>307340</wp:posOffset>
            </wp:positionV>
            <wp:extent cx="6031230" cy="6031230"/>
            <wp:effectExtent l="0" t="0" r="7620" b="7620"/>
            <wp:wrapNone/>
            <wp:docPr id="792947611" name="Picture 3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947611" name="Picture 3" descr="A logo for a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603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36AC">
        <w:t xml:space="preserve">Α) </w:t>
      </w:r>
      <w:r w:rsidR="005F1CF6">
        <w:t>Συστήνει</w:t>
      </w:r>
      <w:r w:rsidR="008E36AC">
        <w:t xml:space="preserve"> </w:t>
      </w:r>
      <w:r w:rsidR="005F1CF6">
        <w:t>επταμελή</w:t>
      </w:r>
      <w:r w:rsidR="008E36AC">
        <w:t xml:space="preserve"> επιτροπή της </w:t>
      </w:r>
      <w:r w:rsidR="005F1CF6">
        <w:t>Α</w:t>
      </w:r>
      <w:r w:rsidR="008E36AC">
        <w:t>ντιπροσωπεία</w:t>
      </w:r>
      <w:r w:rsidR="005F1CF6">
        <w:t>ς για την εκπόνηση σχεδίου τροποποίησης του ΝΟΚ και μεταβατικών διατάξεων εξόδου από την κρίση προς διαβούλευση</w:t>
      </w:r>
    </w:p>
    <w:p w14:paraId="47B627F3" w14:textId="711EE475" w:rsidR="008E36AC" w:rsidRDefault="005F1CF6" w:rsidP="005F1CF6">
      <w:pPr>
        <w:jc w:val="both"/>
      </w:pPr>
      <w:r>
        <w:t xml:space="preserve">Β) </w:t>
      </w:r>
      <w:r w:rsidR="008E36AC">
        <w:t>Καλεί σε δημόσια διαβούλευση τους φορείς των ΟΤΑ, τις κινήσεις πολιτών και τους εμπλεκόμενους επιστημο</w:t>
      </w:r>
      <w:r>
        <w:t>νικούς συλλόγους μηχανικών (ΣΑΔΑΣ-ΠΕΑ, ΣΠΜΕ, ΣΕΠΟΧ, ΣΕΜΠΧΠΑ κλπ) για την από κοινού εκπόνηση πρότασης</w:t>
      </w:r>
    </w:p>
    <w:p w14:paraId="14FF5D00" w14:textId="1F7B8B74" w:rsidR="005F1CF6" w:rsidRDefault="005F1CF6" w:rsidP="005F1CF6">
      <w:pPr>
        <w:jc w:val="both"/>
      </w:pPr>
      <w:r>
        <w:t xml:space="preserve">Γ) Καλεί την πολιτεία να ακούσει τους συλλογικούς φορείς και κατόπιν διαβούλευσης να προχωρήσει στην </w:t>
      </w:r>
      <w:proofErr w:type="spellStart"/>
      <w:r>
        <w:t>απιτούμενη</w:t>
      </w:r>
      <w:proofErr w:type="spellEnd"/>
      <w:r>
        <w:t xml:space="preserve"> νομοθετική ρύθμιση</w:t>
      </w:r>
    </w:p>
    <w:p w14:paraId="21C699BE" w14:textId="774EA7C3" w:rsidR="005E4947" w:rsidRDefault="005E4947" w:rsidP="005F1CF6">
      <w:pPr>
        <w:jc w:val="both"/>
      </w:pPr>
    </w:p>
    <w:p w14:paraId="63C1B7AA" w14:textId="738247B7" w:rsidR="005E4947" w:rsidRDefault="005E4947" w:rsidP="005F1CF6">
      <w:pPr>
        <w:jc w:val="both"/>
      </w:pPr>
    </w:p>
    <w:sectPr w:rsidR="005E494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6AC"/>
    <w:rsid w:val="003E3B77"/>
    <w:rsid w:val="005E4947"/>
    <w:rsid w:val="005F1CF6"/>
    <w:rsid w:val="008E36AC"/>
    <w:rsid w:val="00CD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4DA1F"/>
  <w15:chartTrackingRefBased/>
  <w15:docId w15:val="{A29DDB8F-27E5-4A19-9F58-9E157A821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6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6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6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6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247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Theofrastos Vamvourellis</dc:creator>
  <cp:keywords/>
  <dc:description/>
  <cp:lastModifiedBy>Theofrastos Vamvourellis</cp:lastModifiedBy>
  <cp:revision>2</cp:revision>
  <dcterms:created xsi:type="dcterms:W3CDTF">2025-02-13T09:18:00Z</dcterms:created>
  <dcterms:modified xsi:type="dcterms:W3CDTF">2025-02-13T09:36:00Z</dcterms:modified>
</cp:coreProperties>
</file>