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1570" w:rsidRDefault="00961570" w:rsidP="00F25A88">
      <w:pPr>
        <w:spacing w:after="352" w:line="259" w:lineRule="auto"/>
        <w:ind w:left="0" w:right="0" w:firstLine="0"/>
      </w:pPr>
      <w:bookmarkStart w:id="0" w:name="_GoBack"/>
      <w:bookmarkEnd w:id="0"/>
    </w:p>
    <w:p w:rsidR="00961570" w:rsidRDefault="00A719BD">
      <w:pPr>
        <w:pStyle w:val="Heading1"/>
        <w:spacing w:after="97"/>
        <w:ind w:left="3365" w:firstLine="0"/>
      </w:pPr>
      <w:r>
        <w:rPr>
          <w:sz w:val="36"/>
        </w:rPr>
        <w:t xml:space="preserve">ΠΑΡΑΡΤΗΜΑ 1 </w:t>
      </w:r>
    </w:p>
    <w:p w:rsidR="00961570" w:rsidRDefault="00A719BD">
      <w:pPr>
        <w:spacing w:after="0" w:line="259" w:lineRule="auto"/>
        <w:ind w:left="119" w:right="0" w:firstLine="0"/>
        <w:jc w:val="center"/>
      </w:pPr>
      <w:r>
        <w:rPr>
          <w:sz w:val="22"/>
        </w:rPr>
        <w:t xml:space="preserve">ΕΠΙΛΕΞΙΜΟΙ Κ.Α.Δ. </w:t>
      </w:r>
    </w:p>
    <w:tbl>
      <w:tblPr>
        <w:tblStyle w:val="TableGrid"/>
        <w:tblW w:w="8520" w:type="dxa"/>
        <w:tblInd w:w="320" w:type="dxa"/>
        <w:tblCellMar>
          <w:top w:w="51" w:type="dxa"/>
          <w:left w:w="107" w:type="dxa"/>
          <w:bottom w:w="25" w:type="dxa"/>
          <w:right w:w="57" w:type="dxa"/>
        </w:tblCellMar>
        <w:tblLook w:val="04A0" w:firstRow="1" w:lastRow="0" w:firstColumn="1" w:lastColumn="0" w:noHBand="0" w:noVBand="1"/>
      </w:tblPr>
      <w:tblGrid>
        <w:gridCol w:w="1319"/>
        <w:gridCol w:w="7201"/>
      </w:tblGrid>
      <w:tr w:rsidR="00961570">
        <w:trPr>
          <w:trHeight w:val="308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</w:tcPr>
          <w:p w:rsidR="00961570" w:rsidRDefault="00A719BD">
            <w:pPr>
              <w:spacing w:after="0" w:line="259" w:lineRule="auto"/>
              <w:ind w:left="0" w:right="48" w:firstLine="0"/>
              <w:jc w:val="center"/>
            </w:pPr>
            <w:r>
              <w:t xml:space="preserve">ΚΑΔ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</w:tcPr>
          <w:p w:rsidR="00961570" w:rsidRDefault="00A719BD">
            <w:pPr>
              <w:spacing w:after="0" w:line="259" w:lineRule="auto"/>
              <w:ind w:left="0" w:right="48" w:firstLine="0"/>
              <w:jc w:val="center"/>
            </w:pPr>
            <w:r>
              <w:t xml:space="preserve">ΚΛΑΔΟΣ </w:t>
            </w:r>
          </w:p>
        </w:tc>
      </w:tr>
      <w:tr w:rsidR="00961570">
        <w:trPr>
          <w:trHeight w:val="308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69.10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Νομικές δραστηριότητες </w:t>
            </w:r>
          </w:p>
        </w:tc>
      </w:tr>
      <w:tr w:rsidR="00961570">
        <w:trPr>
          <w:trHeight w:val="311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69.10.1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Νομικές υπηρεσίες (δικηγόρου)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69.10.11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παροχής νομικών συμβουλών και νομικής εκπροσώπησης στον τομέα του ποινικού δικαίου </w:t>
            </w:r>
          </w:p>
        </w:tc>
      </w:tr>
      <w:tr w:rsidR="00961570">
        <w:trPr>
          <w:trHeight w:val="816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69.10.12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παροχής νομικών συμβουλών και νομικής εκπροσώπησης σε δικονομικές διαδικασίες ενώπιον τακτικών δικαστηρίων σχετικά με το επιχειρηματικό και το εμπορικό δίκαιο </w:t>
            </w:r>
          </w:p>
        </w:tc>
      </w:tr>
      <w:tr w:rsidR="00961570">
        <w:trPr>
          <w:trHeight w:val="816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69.10.13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623" w:firstLine="0"/>
            </w:pPr>
            <w:r>
              <w:t xml:space="preserve">Υπηρεσίες παροχής νομικών συμβουλών και νομικής εκπροσώπησης σε δικονομικές διαδικασίες ενώπιον τακτικών δικαστηρίων σχετικά με το εργατικό δίκαιο </w:t>
            </w:r>
          </w:p>
        </w:tc>
      </w:tr>
      <w:tr w:rsidR="00961570">
        <w:trPr>
          <w:trHeight w:val="816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69.10.14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παροχής νομικών συμβουλών και νομικής εκπροσώπησης σε δικονομικές διαδικασίες ενώπιον τακτικών δικαστηρίων σχετικά με το αστικό δίκαιο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69.10.15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Νομικές υπηρεσίες σχετικά με διπλώματα ευρεσιτεχνίας, δικαιώματα πνευματικής ιδιοκτησίας και άλλα δικαιώματα διανοητικής ιδιοκτησίας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69.10.15.01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</w:pPr>
            <w:r>
              <w:t xml:space="preserve">Υπηρεσίες προετοιμασίας, σύνταξης και επικύρωσης πνευματικών και ραδιοτηλεοπτικών δικαιωμάτων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69.10.16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Συμβολαιογραφικές υπηρεσίες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69.10.17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διαιτησίας και συμβιβασμού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69.10.18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Νομικές υπηρεσίες δημοπρασιών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69.10.18.01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διοργάνωσης πλειστηριασμών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69.10.19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Άλλες νομικές υπηρεσίες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69.10.19.01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ασκούμενου δικηγόρου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69.10.19.02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δικαστικού επιμελητή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69.10.19.03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δικολάβου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69.10.19.04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μεσεγγύησης και συμβιβασμού ακίνητης περιουσίας </w:t>
            </w:r>
          </w:p>
        </w:tc>
      </w:tr>
      <w:tr w:rsidR="00961570">
        <w:trPr>
          <w:trHeight w:val="544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69.20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Δραστηριότητες λογιστικής, τήρησης βιβλίων και λογιστικού ελέγχου· παροχή φορολογικών συμβουλών </w:t>
            </w:r>
          </w:p>
        </w:tc>
      </w:tr>
      <w:tr w:rsidR="00961570">
        <w:trPr>
          <w:trHeight w:val="313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69.20.1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οικονομικού ελέγχου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69.20.10.01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ορκωτού ελεγκτή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69.20.10.02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ορκωτού λογιστή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 xml:space="preserve">69.20.2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Λογιστικές υπηρεσίες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69.20.21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λογιστικής επαλήθευσης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69.20.22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σύνταξης οικονομικών καταστάσεων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69.20.22.01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λογιστή για σύνταξη οικονομικών καταστάσεων και φορολογικών δηλώσεων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69.20.22.02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>Υπηρεσίες σύνταξης και δημοσίευσης ισολογισμών, καταστατικών, τροποποιήσεων, ανακοινώσεων κλπ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69.20.23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τήρησης λογιστικών βιβλίων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69.20.23.01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οργανωμένων γραφείων τήρησης λογιστικών βιβλίων </w:t>
            </w:r>
          </w:p>
        </w:tc>
      </w:tr>
    </w:tbl>
    <w:p w:rsidR="00961570" w:rsidRDefault="00961570">
      <w:pPr>
        <w:spacing w:after="0" w:line="259" w:lineRule="auto"/>
        <w:ind w:left="-1464" w:right="21" w:firstLine="0"/>
        <w:jc w:val="left"/>
      </w:pPr>
    </w:p>
    <w:tbl>
      <w:tblPr>
        <w:tblStyle w:val="TableGrid"/>
        <w:tblW w:w="8520" w:type="dxa"/>
        <w:tblInd w:w="320" w:type="dxa"/>
        <w:tblCellMar>
          <w:top w:w="50" w:type="dxa"/>
          <w:left w:w="107" w:type="dxa"/>
          <w:bottom w:w="25" w:type="dxa"/>
          <w:right w:w="57" w:type="dxa"/>
        </w:tblCellMar>
        <w:tblLook w:val="04A0" w:firstRow="1" w:lastRow="0" w:firstColumn="1" w:lastColumn="0" w:noHBand="0" w:noVBand="1"/>
      </w:tblPr>
      <w:tblGrid>
        <w:gridCol w:w="1319"/>
        <w:gridCol w:w="7201"/>
      </w:tblGrid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69.20.23.02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τήρησης λογιστικών βιβλίων με προσωπική εργασία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69.20.24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μισθολογίου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69.20.29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Άλλες λογιστικές υπηρεσίες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69.20.29.01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>Υπηρεσίες λογιστικών αποτιμήσεων, απογραφών, βεβαιώσεων κλπ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69.20.3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παροχής φορολογικών συμβουλών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69.20.31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παροχής φορολογικών συμβουλών σε νομικά πρόσωπα και προετοιμασία φορολογικών δηλώσεων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69.20.32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παροχής φορολογικών συμβουλών σε φυσικά πρόσωπα και προετοιμασία φορολογικών δηλώσεων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69.20.32.01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σύνταξης φορολογικών δηλώσεων και σχετικών εγγράφων </w:t>
            </w:r>
          </w:p>
        </w:tc>
      </w:tr>
      <w:tr w:rsidR="00961570">
        <w:trPr>
          <w:trHeight w:val="311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69.20.4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αφερεγγυότητας και εκκαθάρισης </w:t>
            </w:r>
          </w:p>
        </w:tc>
      </w:tr>
      <w:tr w:rsidR="00961570">
        <w:trPr>
          <w:trHeight w:val="545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Δραστηριότητες παροχής επιχειρηματικών συμβουλών και άλλων συμβουλών διαχείρισης </w:t>
            </w:r>
          </w:p>
        </w:tc>
      </w:tr>
      <w:tr w:rsidR="00961570">
        <w:trPr>
          <w:trHeight w:val="311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παροχής επιχειρηματικών συμβουλών διαχείρισης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παροχής συμβουλών στρατηγικής διαχείρισης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70.22.11.01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διαδικασιών ίδρυσης επιχείρησης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70.22.11.02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συμβούλων διαχείρισης από οργανωμένο γραφείο, που απασχολεί μέχρι 30 άτομα </w:t>
            </w:r>
          </w:p>
        </w:tc>
      </w:tr>
      <w:tr w:rsidR="00961570">
        <w:trPr>
          <w:trHeight w:val="545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70.22.11.03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συμβούλων διαχείρισης από οργανωμένο γραφείο, που απασχολεί πάνω από 30 άτομα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70.22.11.04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σχεδιασμού διάρθρωσης ή αναδιάρθρωσης επιχείρησης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70.22.11.05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υποστήριξης επιχειρήσεων για την ένταξή τους σε αναπτυξιακά προγράμματα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παροχής συμβουλών σε θέματα οικονομικής διαχείρισης (εκτός θεμάτων φορολογίας νομικών προσώπων)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 xml:space="preserve">70.22.12.01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αξιοποίησης και διαχείρισης περιουσίας νομικών προσώπων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70.22.12.02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αποτίμησης επιχειρήσεων πριν από συγχωνεύσεις ή/και εξαγορές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70.22.12.03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διαμεσολάβησης για την εξαγωγή αγαθών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70.22.12.04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διαχείρισης πτωχευτικής περιουσίας από σύνδικο πτώχευσης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70.22.12.05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εκκαθαριστή εταιρείας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70.22.12.06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εκκαθαριστή κληρονομιάς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70.22.12.07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εκτελεστή διαθήκης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70.22.12.08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>Υπηρεσίες εκτελωνιστή ή διασαφιστή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70.22.12.09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κηδεμόνα σχολάζουσας κληρονομιάς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70.22.12.10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μελετών οργάνωσης και επιχειρησιακής έρευνας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70.22.12.11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οικονομικών και εμπορικών πληροφοριών, εκτός συμπεριφοράς καταναλωτών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70.22.12.12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παροχής συμβουλών ανάπτυξης κάθε είδους αγροτικών εκμεταλλεύσεων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70.22.12.13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συμβουλών διαχείρισης κεφαλαίων (κεφαλαιακής διάρθρωσης, επενδύσεων)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70.22.12.14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συμβουλών διαχείρισης κεφαλαίων κίνησης (ρευστότητας)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70.22.12.15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φορολογικού αντιπρόσωπου ή εκπρόσωπου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70.22.12.16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χρηματοοικονομικού συμβούλου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παροχής συμβουλών σε θέματα μάρκετινγκ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70.22.13.01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ιατρικού επισκέπτη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70.22.13.02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οργάνωσης του κυκλώματος διανομής προϊόντων </w:t>
            </w:r>
          </w:p>
        </w:tc>
      </w:tr>
    </w:tbl>
    <w:p w:rsidR="00961570" w:rsidRDefault="00961570">
      <w:pPr>
        <w:spacing w:after="0" w:line="259" w:lineRule="auto"/>
        <w:ind w:left="-1464" w:right="21" w:firstLine="0"/>
        <w:jc w:val="left"/>
      </w:pPr>
    </w:p>
    <w:tbl>
      <w:tblPr>
        <w:tblStyle w:val="TableGrid"/>
        <w:tblW w:w="8520" w:type="dxa"/>
        <w:tblInd w:w="320" w:type="dxa"/>
        <w:tblCellMar>
          <w:top w:w="53" w:type="dxa"/>
          <w:left w:w="107" w:type="dxa"/>
          <w:bottom w:w="25" w:type="dxa"/>
          <w:right w:w="57" w:type="dxa"/>
        </w:tblCellMar>
        <w:tblLook w:val="04A0" w:firstRow="1" w:lastRow="0" w:firstColumn="1" w:lastColumn="0" w:noHBand="0" w:noVBand="1"/>
      </w:tblPr>
      <w:tblGrid>
        <w:gridCol w:w="1273"/>
        <w:gridCol w:w="7247"/>
      </w:tblGrid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70.22.13.03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παραχώρησης προνομίου franchise και παροχής σχετικών συμβουλών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70.22.13.04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πωλητή αγαθών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70.22.13.05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συμβούλου σε θέματα προώθησης πωλήσεων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παροχής συμβουλών σε θέματα διαχείρισης ανθρώπινου δυναμικού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70.22.14.01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ανάπτυξης του ανθρώπινου δυναμικού επιχείρησης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70.22.15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παροχής συμβουλών σε θέματα οργάνωσης παραγωγής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70.22.15.01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αλιευτικών μελετών </w:t>
            </w:r>
          </w:p>
        </w:tc>
      </w:tr>
      <w:tr w:rsidR="00961570">
        <w:trPr>
          <w:trHeight w:val="816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70.22.15.02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γεωργικών μελετών (γεωργοοικονομικών - γεωργοτεχνικών, εγγείων βελτιώσεων, γεωργοκτηνοτροφικού προγραμματισμού, γεωργοκτηνοτροφικών εκμεταλλεύσεων) </w:t>
            </w:r>
          </w:p>
        </w:tc>
      </w:tr>
      <w:tr w:rsidR="00961570">
        <w:trPr>
          <w:trHeight w:val="814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70.22.15.03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δασολογικών μελετών (διαχείρισης δασών και ορεινών βοσκοτόπων, δασοτεχνικής διευθέτησης ορεινών λεκανών, χειμάρρων, αναδασώσεων, δασικών οδών και δασικών μεταφορικών εγκαταστάσεων)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70.22.15.04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παροχής συμβουλών οργάνωσης της μεθόδου εργασίας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70.22.15.05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πιστοποίησης συστημάτων διαχείρισης ποιότητας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70.22.15.06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</w:pPr>
            <w:r>
              <w:t xml:space="preserve">Υπηρεσίες που παρέχονται από γεωπόνους και από άλλους ειδικούς σε θέματα αγροτικής οικονομίας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 xml:space="preserve">70.22.15.07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που παρέχονται από οικονομολόγους, ειδικούς σε θέματα αγροτικής οικονομίας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70.22.15.08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συμβουλών για έλεγχο ποιότητας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70.22.15.09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συμβουλών για έλεγχο ποιότητας τροφίμων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70.22.15.10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συμβουλών για κανόνες ασφαλείας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70.22.16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παροχής συμβουλών για θέματα εφοδιασμού και άλλων συμβουλών διαχείρισης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70.22.16.01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συμβουλών σε θέματα επιμελητείας (logistic)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70.22.17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διαχείρισης επιχειρηματικών διαδικασιών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διαχείρισης έργων εκτός των κατασκευαστικών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70.22.20.01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κατάρτισης προϋπολογισμού επιχείρησης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70.22.20.02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λογιστικής και ελέγχου κόστους προμηθειών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70.22.20.03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συντονισμού και επιθεώρησης υπεργολάβων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Άλλες υπηρεσίες παροχής επιχειρηματικών συμβουλών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70.22.30.01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διακοσμητή καταστημάτων και άλλων επαγγελματικών χώρων </w:t>
            </w:r>
          </w:p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(decorateur)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70.22.30.02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ενδυματολόγου (εκτός θεαμάτων)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70.22.30.03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εσωτερικής διαμόρφωσης και διακόσμησης επαγγελματικών χώρων </w:t>
            </w:r>
          </w:p>
        </w:tc>
      </w:tr>
      <w:tr w:rsidR="00961570">
        <w:trPr>
          <w:trHeight w:val="313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70.22.4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>Υπηρεσίες παροχής εμπορικών σημάτων και συμβάσεων δικαιόχρησης</w:t>
            </w:r>
          </w:p>
        </w:tc>
      </w:tr>
      <w:tr w:rsidR="00961570">
        <w:trPr>
          <w:trHeight w:val="30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Δραστηριότητες αρχιτεκτόνων </w:t>
            </w:r>
          </w:p>
        </w:tc>
      </w:tr>
      <w:tr w:rsidR="00961570">
        <w:trPr>
          <w:trHeight w:val="311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71.11.1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Παραγωγή σχεδίων και σκαριφημάτων για αρχιτεκτονικούς σκοπούς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71.11.2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αρχιτεκτόνων για κτίρια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71.11.21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αρχιτεκτόνων για έργα κατασκευής κατοικιών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71.11.22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αρχιτεκτόνων για έργα κατασκευής μη οικιστικών κτιρίων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71.11.23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αρχιτεκτόνων ιστορικής αποκατάστασης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71.11.23.01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αρχιτεκτονικών μελετών διατήρησης παραδοσιακών κτιρίων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71.11.24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παροχής αρχιτεκτονικών συμβουλών </w:t>
            </w:r>
          </w:p>
        </w:tc>
      </w:tr>
    </w:tbl>
    <w:p w:rsidR="00961570" w:rsidRDefault="00961570">
      <w:pPr>
        <w:spacing w:after="0" w:line="259" w:lineRule="auto"/>
        <w:ind w:left="-1464" w:right="21" w:firstLine="0"/>
        <w:jc w:val="left"/>
      </w:pPr>
    </w:p>
    <w:tbl>
      <w:tblPr>
        <w:tblStyle w:val="TableGrid"/>
        <w:tblW w:w="8520" w:type="dxa"/>
        <w:tblInd w:w="320" w:type="dxa"/>
        <w:tblCellMar>
          <w:top w:w="51" w:type="dxa"/>
          <w:left w:w="107" w:type="dxa"/>
          <w:bottom w:w="24" w:type="dxa"/>
          <w:right w:w="57" w:type="dxa"/>
        </w:tblCellMar>
        <w:tblLook w:val="04A0" w:firstRow="1" w:lastRow="0" w:firstColumn="1" w:lastColumn="0" w:noHBand="0" w:noVBand="1"/>
      </w:tblPr>
      <w:tblGrid>
        <w:gridCol w:w="1273"/>
        <w:gridCol w:w="7247"/>
      </w:tblGrid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71.11.3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αστικού και χωροταξικού σχεδιασμού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71.11.31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πολεοδομίας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71.11.31.01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εκπόνησης μελετών και προγραμμάτων χωρικής ανάπτυξης </w:t>
            </w:r>
          </w:p>
        </w:tc>
      </w:tr>
      <w:tr w:rsidR="00961570">
        <w:trPr>
          <w:trHeight w:val="545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71.11.31.02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εκπόνησης μελετών περιβαλλοντικών επιπτώσεων πολεοδομικής παρέμβασης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71.11.31.03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εκπόνησης μελετών συντονισμένης αστικής ανάπτυξης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71.11.31.04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πολεοδομικών και ρυμοτομικών μελετών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 xml:space="preserve">71.11.31.05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χωροταξικών και ρυθμιστικών μελετών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71.11.32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αγροτικής χωροταξίας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71.11.33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>Υπηρεσίες γενικού σχεδιασμού εργοτάξιου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71.11.4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αρχιτεκτονικής τοπίου και υπηρεσίες παροχής αρχιτεκτονικών συμβουλών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71.11.41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αρχιτεκτονικής τοπίου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71.11.41.01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ειδικών αρχιτεκτονικών μελετών (διατήρησης παραδοσιακών οικισμών και τοπίου)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71.11.41.02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εκπόνησης μελετών φυτοτεχνικής διαμόρφωσης περιβάλλοντος χώρου και έργων πρασίνου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71.11.41.03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</w:pPr>
            <w:r>
              <w:t xml:space="preserve">Υπηρεσίες σχεδιασμού και επίβλεψης χώρων πρασίνου, πεζοδρομίων, πεζόδρομων, περιφράξεων και χώρων στάθμευσης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71.11.42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παροχής συμβουλών αρχιτεκτονικής τοπίου </w:t>
            </w:r>
          </w:p>
        </w:tc>
      </w:tr>
      <w:tr w:rsidR="00961570">
        <w:trPr>
          <w:trHeight w:val="544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1" w:right="27" w:firstLine="0"/>
              <w:jc w:val="left"/>
            </w:pPr>
            <w:r>
              <w:t xml:space="preserve">Δραστηριότητες μηχανικών και συναφείς δραστηριότητες παροχής τεχνικών συμβουλών </w:t>
            </w:r>
          </w:p>
        </w:tc>
      </w:tr>
      <w:tr w:rsidR="00961570">
        <w:trPr>
          <w:trHeight w:val="313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μηχανικών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παροχής συμβουλών μηχανικού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71.12.11.01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εκπόνησης μελετών περιβαλλοντικών επιπτώσεων τεχνικών έργων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71.12.11.02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εκπόνησης μελετών σκοπιμότητας τεχνικών έργων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71.12.11.03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οικονομοτεχνικών μελετών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71.12.11.04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παροχής επιστημονικών τεχνικών συμβουλών γενικά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71.12.11.05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πραγματογνωμοσυνών για ακίνητα και τεχνικά έργα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μηχανικών για οικοδομικά έργα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71.12.12.01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εκπόνησης στατικών μελετών μεγάλων ή ειδικών τεχνικών έργων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71.12.12.02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εκπόνησης στατικών μελετών φερουσών κατασκευών κτιρίων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71.12.12.03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εκπόνησης τεχνικών μελετών ακουστικής και δονήσεων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μηχανικών για ενεργειακά έργα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71.12.13.01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</w:pPr>
            <w:r>
              <w:t xml:space="preserve">Εργασίες σχεδίασης συστημάτων σωληνώσεων, ώστε να μπορούν να λειτουργούν υπό πίεση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71.12.13.02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εκπόνησης ενεργειακών μελετών (θερμοηλεκτρικών, υδροηλεκτρικών, πυρηνικών κλπ)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71.12.13.03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εκπόνησης ηλεκτρολογικών μελετών κτιρίων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71.12.13.04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εκπόνησης ηλεκτρονικών μελετών κτιρίων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71.12.13.05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εκπόνησης μηχανολογικών μελετών κτιρίων (θέρμανσης, κλιματισμού κλπ)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71.12.13.06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εκπόνησης τεχνικών μελετών για συστήματα πυρόσβεσης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71.12.13.07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σχεδίων τεχνολόγου ηλεκτρολόγου μηχανικού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 xml:space="preserve">71.12.14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μηχανικών για έργα μεταφορών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71.12.14.01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εκπόνησης μελετών μεταφορικών μέσων (χερσαίων, πλωτών, εναέριων) </w:t>
            </w:r>
          </w:p>
        </w:tc>
      </w:tr>
    </w:tbl>
    <w:p w:rsidR="00961570" w:rsidRDefault="00961570">
      <w:pPr>
        <w:spacing w:after="0" w:line="259" w:lineRule="auto"/>
        <w:ind w:left="-1464" w:right="20" w:firstLine="0"/>
        <w:jc w:val="left"/>
      </w:pPr>
    </w:p>
    <w:tbl>
      <w:tblPr>
        <w:tblStyle w:val="TableGrid"/>
        <w:tblW w:w="8522" w:type="dxa"/>
        <w:tblInd w:w="319" w:type="dxa"/>
        <w:tblCellMar>
          <w:top w:w="53" w:type="dxa"/>
          <w:left w:w="108" w:type="dxa"/>
          <w:bottom w:w="25" w:type="dxa"/>
        </w:tblCellMar>
        <w:tblLook w:val="04A0" w:firstRow="1" w:lastRow="0" w:firstColumn="1" w:lastColumn="0" w:noHBand="0" w:noVBand="1"/>
      </w:tblPr>
      <w:tblGrid>
        <w:gridCol w:w="1274"/>
        <w:gridCol w:w="7248"/>
      </w:tblGrid>
      <w:tr w:rsidR="00961570">
        <w:trPr>
          <w:trHeight w:val="816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71.12.14.02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εκπόνησης μελετών συγκοινωνιακών έργων (οδών, σιδηροδρομικών γραμμών, γεφυρών, μικρών τεχνικών έργων, έργων υποδομής αερολιμένων και κυκλοφοριακών) </w:t>
            </w:r>
          </w:p>
        </w:tc>
      </w:tr>
      <w:tr w:rsidR="00961570">
        <w:trPr>
          <w:trHeight w:val="547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71.12.14.03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εκπόνησης τεχνικών μελετών συστημάτων ελέγχου της κυκλοφορίας </w:t>
            </w:r>
          </w:p>
        </w:tc>
      </w:tr>
      <w:tr w:rsidR="00961570">
        <w:trPr>
          <w:trHeight w:val="547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71.12.15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μηχανικών για έργα διαχείρισης αποβλήτων (επικίνδυνων και μη επικίνδυνων) </w:t>
            </w:r>
          </w:p>
        </w:tc>
      </w:tr>
      <w:tr w:rsidR="00961570">
        <w:trPr>
          <w:trHeight w:val="547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71.12.15.01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33" w:firstLine="0"/>
              <w:jc w:val="left"/>
            </w:pPr>
            <w:r>
              <w:t xml:space="preserve">Υπηρεσίες εκπόνησης τεχνικών μελετών για εγκαταστάσεις στερεών και υγρών αποβλήτων </w:t>
            </w:r>
          </w:p>
        </w:tc>
      </w:tr>
      <w:tr w:rsidR="00961570">
        <w:trPr>
          <w:trHeight w:val="547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71.12.16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</w:pPr>
            <w:r>
              <w:t xml:space="preserve">Υπηρεσίες μηχανικών για έργα ύδρευσης και επεξεργασίας λυμάτων και για αποστραγγιστικά έργα </w:t>
            </w:r>
          </w:p>
        </w:tc>
      </w:tr>
      <w:tr w:rsidR="00961570">
        <w:trPr>
          <w:trHeight w:val="547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71.12.16.01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εκπόνησης μελετών υδραυλικών έργων (εγγειοβελτιωτικών έργων, αντιπλημμυρικών έργων, φραγμάτων, υδρεύσεων και αποχετεύσεων) </w:t>
            </w:r>
          </w:p>
        </w:tc>
      </w:tr>
      <w:tr w:rsidR="00961570">
        <w:trPr>
          <w:trHeight w:val="310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71.12.17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μηχανικών για βιομηχανικά και βιοτεχνικά έργα </w:t>
            </w:r>
          </w:p>
        </w:tc>
      </w:tr>
      <w:tr w:rsidR="00961570">
        <w:trPr>
          <w:trHeight w:val="547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71.12.17.01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μελέτης τεχνικού προγραμματισμού - σχεδιασμού και λειτουργίας βιομηχανιών </w:t>
            </w:r>
          </w:p>
        </w:tc>
      </w:tr>
      <w:tr w:rsidR="00961570">
        <w:trPr>
          <w:trHeight w:val="310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71.12.18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μηχανικών για έργα τηλεπικοινωνιών και εκπομπής </w:t>
            </w:r>
          </w:p>
        </w:tc>
      </w:tr>
      <w:tr w:rsidR="00961570">
        <w:trPr>
          <w:trHeight w:val="310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71.12.19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μηχανικών για άλλα έργα </w:t>
            </w:r>
          </w:p>
        </w:tc>
      </w:tr>
      <w:tr w:rsidR="00961570">
        <w:trPr>
          <w:trHeight w:val="310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71.12.19.01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εκπόνησης γεωτεχνικών μελετών </w:t>
            </w:r>
          </w:p>
        </w:tc>
      </w:tr>
      <w:tr w:rsidR="00961570">
        <w:trPr>
          <w:trHeight w:val="310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71.12.19.02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εκπόνησης μελετών εκτίμησης υδάτινων πόρων </w:t>
            </w:r>
          </w:p>
        </w:tc>
      </w:tr>
      <w:tr w:rsidR="00961570">
        <w:trPr>
          <w:trHeight w:val="312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71.12.19.03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εκπόνησης μελετών και επίβλεψης τοπογραφικών έργων </w:t>
            </w:r>
          </w:p>
        </w:tc>
      </w:tr>
      <w:tr w:rsidR="00961570">
        <w:trPr>
          <w:trHeight w:val="310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71.12.19.04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εκπόνησης μελετών λιμενικών έργων </w:t>
            </w:r>
          </w:p>
        </w:tc>
      </w:tr>
      <w:tr w:rsidR="00961570">
        <w:trPr>
          <w:trHeight w:val="547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71.12.19.05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εκπόνησης τεχνικών μελετών ανίχνευσης και ελέγχου της διάβρωσης </w:t>
            </w:r>
          </w:p>
        </w:tc>
      </w:tr>
      <w:tr w:rsidR="00961570">
        <w:trPr>
          <w:trHeight w:val="310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71.12.19.06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εκπόνησης τεχνικών μελετών για νέα προϊόντα </w:t>
            </w:r>
          </w:p>
        </w:tc>
      </w:tr>
      <w:tr w:rsidR="00961570">
        <w:trPr>
          <w:trHeight w:val="310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71.12.19.07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εκπόνησης τεχνικών μελετών σχετικών με τη μόλυνση </w:t>
            </w:r>
          </w:p>
        </w:tc>
      </w:tr>
      <w:tr w:rsidR="00961570">
        <w:trPr>
          <w:trHeight w:val="310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71.12.19.08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μελετών ηλεκτρολόγου μηχανικού γενικά </w:t>
            </w:r>
          </w:p>
        </w:tc>
      </w:tr>
      <w:tr w:rsidR="00961570">
        <w:trPr>
          <w:trHeight w:val="310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71.12.19.09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μελετών μηχανολόγου μηχανικού γενικά </w:t>
            </w:r>
          </w:p>
        </w:tc>
      </w:tr>
      <w:tr w:rsidR="00961570">
        <w:trPr>
          <w:trHeight w:val="312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71.12.19.10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μελετών χημικού μηχανικού γενικά </w:t>
            </w:r>
          </w:p>
        </w:tc>
      </w:tr>
      <w:tr w:rsidR="00961570">
        <w:trPr>
          <w:trHeight w:val="310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71.12.19.11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τεχνικού ασφαλείας </w:t>
            </w:r>
          </w:p>
        </w:tc>
      </w:tr>
      <w:tr w:rsidR="00961570">
        <w:trPr>
          <w:trHeight w:val="310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71.12.19.12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ΥΠΗΡΕΣΙΕΣ ΜΕΛΕΤΩΝ ΚΑΙ ΕΠΙΒΛΕΨΕΩΝ ΝΑΥΠΗΓΟΥ ΜΗΧΑΝΙΚΟΥ                            </w:t>
            </w:r>
          </w:p>
        </w:tc>
      </w:tr>
      <w:tr w:rsidR="00961570">
        <w:trPr>
          <w:trHeight w:val="310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71.12.2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διαχείρισης έργων για κατασκευαστικά έργα </w:t>
            </w:r>
          </w:p>
        </w:tc>
      </w:tr>
      <w:tr w:rsidR="00961570">
        <w:trPr>
          <w:trHeight w:val="547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71.12.3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26" w:firstLine="0"/>
              <w:jc w:val="left"/>
            </w:pPr>
            <w:r>
              <w:t xml:space="preserve">Υπηρεσίες γεωλογικών, γεωφυσικών και συναφών επιστημονικών ερευνών και συμβουλών </w:t>
            </w:r>
          </w:p>
        </w:tc>
      </w:tr>
      <w:tr w:rsidR="00961570">
        <w:trPr>
          <w:trHeight w:val="310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 xml:space="preserve">71.12.31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παροχής γεωλογικών και γεωφυσικών συμβουλών </w:t>
            </w:r>
          </w:p>
        </w:tc>
      </w:tr>
      <w:tr w:rsidR="00961570">
        <w:trPr>
          <w:trHeight w:val="310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71.12.31.01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εκπόνησης εδαφολογικών μελετών </w:t>
            </w:r>
          </w:p>
        </w:tc>
      </w:tr>
      <w:tr w:rsidR="00961570">
        <w:trPr>
          <w:trHeight w:val="312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71.12.31.02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εκπόνησης μεταλλευτικών μελετών και ερευνών </w:t>
            </w:r>
          </w:p>
        </w:tc>
      </w:tr>
      <w:tr w:rsidR="00961570">
        <w:trPr>
          <w:trHeight w:val="310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71.12.31.03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εκπόνησης υδρογεωλογικών μελετών </w:t>
            </w:r>
          </w:p>
        </w:tc>
      </w:tr>
      <w:tr w:rsidR="00961570">
        <w:trPr>
          <w:trHeight w:val="310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71.12.31.04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εκπόνησης ωκεανογραφικών μελετών </w:t>
            </w:r>
          </w:p>
        </w:tc>
      </w:tr>
      <w:tr w:rsidR="00961570">
        <w:trPr>
          <w:trHeight w:val="310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71.12.32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Γεωφυσικές υπηρεσίες </w:t>
            </w:r>
          </w:p>
        </w:tc>
      </w:tr>
      <w:tr w:rsidR="00961570">
        <w:trPr>
          <w:trHeight w:val="310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71.12.33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εξόρυξης και αξιολόγησης ορυκτών </w:t>
            </w:r>
          </w:p>
        </w:tc>
      </w:tr>
      <w:tr w:rsidR="00961570">
        <w:trPr>
          <w:trHeight w:val="310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71.12.33.01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ΥΠΗΡΕΣΙΕΣ ΥΠΟΓΕΙΑΣ ΤΟΠΟΓΡΑΦΙΚΗΣ ΑΠΟΤΥΠΩΣΗΣ                                                  </w:t>
            </w:r>
          </w:p>
        </w:tc>
      </w:tr>
      <w:tr w:rsidR="00961570">
        <w:trPr>
          <w:trHeight w:val="312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71.12.34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επιφανειακής τοπογραφικής αποτύπωσης </w:t>
            </w:r>
          </w:p>
        </w:tc>
      </w:tr>
      <w:tr w:rsidR="00961570">
        <w:trPr>
          <w:trHeight w:val="310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71.12.34.01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συγκέντρωσης τοπογραφικών δεδομένων με δορυφόρο </w:t>
            </w:r>
          </w:p>
        </w:tc>
      </w:tr>
      <w:tr w:rsidR="00961570">
        <w:trPr>
          <w:trHeight w:val="310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71.12.35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χαρτογράφησης </w:t>
            </w:r>
          </w:p>
        </w:tc>
      </w:tr>
      <w:tr w:rsidR="00961570">
        <w:trPr>
          <w:trHeight w:val="310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71.12.35.01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επιπεδομετρικής χαρτογράφησης </w:t>
            </w:r>
          </w:p>
        </w:tc>
      </w:tr>
      <w:tr w:rsidR="00961570">
        <w:trPr>
          <w:trHeight w:val="310"/>
        </w:trPr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71.12.35.02 </w:t>
            </w:r>
          </w:p>
        </w:tc>
        <w:tc>
          <w:tcPr>
            <w:tcW w:w="7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κτηματολογικής χαρτογράφησης </w:t>
            </w:r>
          </w:p>
        </w:tc>
      </w:tr>
    </w:tbl>
    <w:p w:rsidR="00961570" w:rsidRDefault="00961570">
      <w:pPr>
        <w:spacing w:after="0" w:line="259" w:lineRule="auto"/>
        <w:ind w:left="-1464" w:right="21" w:firstLine="0"/>
        <w:jc w:val="left"/>
      </w:pPr>
    </w:p>
    <w:tbl>
      <w:tblPr>
        <w:tblStyle w:val="TableGrid"/>
        <w:tblW w:w="8520" w:type="dxa"/>
        <w:tblInd w:w="320" w:type="dxa"/>
        <w:tblCellMar>
          <w:top w:w="50" w:type="dxa"/>
          <w:left w:w="107" w:type="dxa"/>
          <w:bottom w:w="25" w:type="dxa"/>
          <w:right w:w="57" w:type="dxa"/>
        </w:tblCellMar>
        <w:tblLook w:val="04A0" w:firstRow="1" w:lastRow="0" w:firstColumn="1" w:lastColumn="0" w:noHBand="0" w:noVBand="1"/>
      </w:tblPr>
      <w:tblGrid>
        <w:gridCol w:w="1273"/>
        <w:gridCol w:w="7247"/>
      </w:tblGrid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71.12.35.03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οδικής χαρτογράφησης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71.12.35.04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υδρογραφικής χαρτογράφησης </w:t>
            </w:r>
          </w:p>
        </w:tc>
      </w:tr>
      <w:tr w:rsidR="00961570">
        <w:trPr>
          <w:trHeight w:val="308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Έρευνα και πειραματική ανάπτυξη στη βιοτεχνολογία </w:t>
            </w:r>
          </w:p>
        </w:tc>
      </w:tr>
      <w:tr w:rsidR="00961570">
        <w:trPr>
          <w:trHeight w:val="546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72.11.1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και πειραματικής ανάπτυξης στη βιοτεχνολογία για την υγεία, το περιβάλλον, τη γεωργία και άλλες εφαρμογές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72.11.11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39" w:firstLine="0"/>
              <w:jc w:val="left"/>
            </w:pPr>
            <w:r>
              <w:t xml:space="preserve">Υπηρεσίες έρευνας και πειραματικής ανάπτυξης στη βιοτεχνολογία της υγείας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72.11.12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και πειραματικής ανάπτυξης στην περιβαλλοντική και βιομηχανική βιοτεχνολογία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72.11.13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και πειραματικής ανάπτυξης στη γεωργική βιοτεχνολογία </w:t>
            </w:r>
          </w:p>
        </w:tc>
      </w:tr>
      <w:tr w:rsidR="00961570">
        <w:trPr>
          <w:trHeight w:val="311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72.11.2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Έρευνα και παραγωγή πρωτοτύπων ανάπτυξης στη βιοτεχνολογία </w:t>
            </w:r>
          </w:p>
        </w:tc>
      </w:tr>
      <w:tr w:rsidR="00961570">
        <w:trPr>
          <w:trHeight w:val="545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Έρευνα και πειραματική ανάπτυξη σε άλλες φυσικές επιστήμες και τη μηχανική </w:t>
            </w:r>
          </w:p>
        </w:tc>
      </w:tr>
      <w:tr w:rsidR="00961570">
        <w:trPr>
          <w:trHeight w:val="311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και πειραματικής ανάπτυξης σε άλλες φυσικές επιστήμες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72.19.11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και πειραματικής ανάπτυξης στα μαθηματικά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72.19.12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και πειραματικής ανάπτυξης στις επιστήμες υπολογιστών και πληροφοριών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72.19.13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και πειραματικής ανάπτυξης στις φυσικές επιστήμες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72.19.13.01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παρατηρήσεων αστεροσκοπείου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72.19.14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και πειραματικής ανάπτυξης στη χημεία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72.19.14.01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ανάλυσης, σχεδιασμού και ανάπτυξης χημικών διεργασιών και συστημάτων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72.19.14.02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στη χημεία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 xml:space="preserve">72.19.14.03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στη χημεία τροφίμων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72.19.15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</w:pPr>
            <w:r>
              <w:t xml:space="preserve">Υπηρεσίες έρευνας και πειραματικής ανάπτυξης στις γεωεπιστήμες και στις επιστήμες περιβάλλοντος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72.19.15.01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περιβαλλοντικής έρευνας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72.19.16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και πειραματικής ανάπτυξης στις βιολογικές επιστήμες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72.19.16.01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στη βιολογία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72.19.19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και πειραματικής ανάπτυξης σε άλλες θετικές επιστήμες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72.19.19.01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και πειραματικής ανάπτυξης διεπιστημονικού χαρακτήρα </w:t>
            </w:r>
          </w:p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(γεωγραφία, παιδαγωγικές σπουδές, κλπ)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72.19.19.02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στη μεταλλειολογία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72.19.19.03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στην ωκεανογραφία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</w:pPr>
            <w:r>
              <w:t xml:space="preserve">Υπηρεσίες έρευνας και πειραματικής ανάπτυξης στη μηχανική και την τεχνολογία, εκτός της βιοτεχνολογίας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72.19.21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>Υπηρεσίες έρευνας και πειραματικής ανάπτυξης στη νανοτεχνολογία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72.19.29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</w:pPr>
            <w:r>
              <w:t xml:space="preserve">Άλλες υπηρεσίες έρευνας και πειραματικής ανάπτυξης στη μηχανική και την τεχνολογία, εκτός της βιοτεχνολογίας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72.19.29.01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και ανάπτυξης προϊόντων διαδραστικών πολυμέσων </w:t>
            </w:r>
          </w:p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(interactivemultimedia)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72.19.29.02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στη μηχανολογία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72.19.29.03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στην ναυπηγική και αεροναυπηγική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72.19.29.04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στην πληροφορική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72.19.29.05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στην τεχνολογία μετάλλων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72.19.29.06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στην τεχνολογία του ηλεκτρισμού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72.19.29.07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στην τεχνολογία των κατασκευών </w:t>
            </w:r>
          </w:p>
        </w:tc>
      </w:tr>
    </w:tbl>
    <w:p w:rsidR="00961570" w:rsidRDefault="00961570">
      <w:pPr>
        <w:spacing w:after="0" w:line="259" w:lineRule="auto"/>
        <w:ind w:left="-1464" w:right="21" w:firstLine="0"/>
        <w:jc w:val="left"/>
      </w:pPr>
    </w:p>
    <w:tbl>
      <w:tblPr>
        <w:tblStyle w:val="TableGrid"/>
        <w:tblW w:w="8520" w:type="dxa"/>
        <w:tblInd w:w="320" w:type="dxa"/>
        <w:tblCellMar>
          <w:top w:w="50" w:type="dxa"/>
          <w:left w:w="107" w:type="dxa"/>
          <w:bottom w:w="25" w:type="dxa"/>
          <w:right w:w="57" w:type="dxa"/>
        </w:tblCellMar>
        <w:tblLook w:val="04A0" w:firstRow="1" w:lastRow="0" w:firstColumn="1" w:lastColumn="0" w:noHBand="0" w:noVBand="1"/>
      </w:tblPr>
      <w:tblGrid>
        <w:gridCol w:w="1273"/>
        <w:gridCol w:w="7247"/>
      </w:tblGrid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72.19.29.08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στην τεχνολογία υλικών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72.19.29.09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στις επικοινωνίες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και πειραματικής ανάπτυξης στις ιατρικές επιστήμες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και πειραματικής ανάπτυξης στις γεωπονικές επιστήμες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72.19.40.01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στην κτηνοτροφία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72.19.40.02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στη δασοκομία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72.19.40.03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στην αλιεία </w:t>
            </w:r>
          </w:p>
        </w:tc>
      </w:tr>
      <w:tr w:rsidR="00961570">
        <w:trPr>
          <w:trHeight w:val="548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72.19.5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Παραγωγή πρωτοτύπων έρευνας και ανάπτυξης στις θετικές επιστήμες και τη μηχανική, εκτός της βιοτεχνολογίας </w:t>
            </w:r>
          </w:p>
        </w:tc>
      </w:tr>
      <w:tr w:rsidR="00961570">
        <w:trPr>
          <w:trHeight w:val="545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72.20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Έρευνα και πειραματική ανάπτυξη στις κοινωνικές και ανθρωπιστικές επιστήμες </w:t>
            </w:r>
          </w:p>
        </w:tc>
      </w:tr>
      <w:tr w:rsidR="00961570">
        <w:trPr>
          <w:trHeight w:val="311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72.20.1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και πειραματικής ανάπτυξης στις κοινωνικές επιστήμες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 xml:space="preserve">72.20.11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και πειραματικής ανάπτυξης στα οικονομικά και τις επιχειρήσεις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72.20.11.01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οικονομικών ερευνών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72.20.12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και πειραματικής ανάπτυξης στη ψυχολογία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72.20.12.01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στην ψυχολογία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72.20.13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και πειραματικής ανάπτυξης στη νομική επιστήμη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72.20.19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και πειραματικής ανάπτυξης σε άλλες κοινωνικές επιστήμες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72.20.2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και πειραματικής ανάπτυξης στις ανθρωπιστικές επιστήμες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72.20.21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</w:pPr>
            <w:r>
              <w:t xml:space="preserve">Υπηρεσίες έρευνας και πειραματικής ανάπτυξης στους τομείς της γλωσσολογίας και της λογοτεχνίας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72.20.29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Άλλες υπηρεσίες έρευνας και πειραματικής ανάπτυξης στις ανθρωπιστικές επιστήμες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72.20.29.01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έρευνας στην κοινωνιολογία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72.20.29.02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ιστορικών ερευνών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72.20.29.03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κοινωνικών ερευνών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72.20.29.04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φιλολογικών και φιλοσοφικών ερευνών </w:t>
            </w:r>
          </w:p>
        </w:tc>
      </w:tr>
      <w:tr w:rsidR="00961570">
        <w:trPr>
          <w:trHeight w:val="55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72.20.3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Παραγωγή πρωτοτύπων έρευνας και ανάπτυξης στις κοινωνικές και ανθρωπιστικές επιστήμες </w:t>
            </w:r>
          </w:p>
        </w:tc>
      </w:tr>
      <w:tr w:rsidR="00961570">
        <w:trPr>
          <w:trHeight w:val="308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85.10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Προσχολική εκπαίδευση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85.10.1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προσχολικής εκπαίδευσης </w:t>
            </w:r>
          </w:p>
        </w:tc>
      </w:tr>
      <w:tr w:rsidR="00961570">
        <w:trPr>
          <w:trHeight w:val="30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85.20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Πρωτοβάθμια εκπαίδευση </w:t>
            </w:r>
          </w:p>
        </w:tc>
      </w:tr>
      <w:tr w:rsidR="00961570">
        <w:trPr>
          <w:trHeight w:val="311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85.20.1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πρωτοβάθμιας εκπαίδευσης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85.20.11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Επιγραμμικές (on line) υπηρεσίες πρωτοβάθμιας εκπαίδευσης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85.20.12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Άλλες υπηρεσίες πρωτοβάθμιας εκπαίδευσης </w:t>
            </w:r>
          </w:p>
        </w:tc>
      </w:tr>
      <w:tr w:rsidR="00961570">
        <w:trPr>
          <w:trHeight w:val="308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85.31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Γενική δευτεροβάθμια εκπαίδευση </w:t>
            </w:r>
          </w:p>
        </w:tc>
      </w:tr>
      <w:tr w:rsidR="00961570">
        <w:trPr>
          <w:trHeight w:val="311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85.31.1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γενικής δευτεροβάθμιας εκπαίδευσης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85.31.11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Επιγραμμικές (on line) υπηρεσίες κατώτερης γενικής δευτεροβάθμιας εκπαίδευσης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85.31.12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Άλλες υπηρεσίες κατώτερης γενικής δευτεροβάθμιας εκπαίδευσης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85.31.13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Επιγραμμικές (on line) υπηρεσίες ανώτερης γενικής δευτεροβάθμιας εκπαίδευσης </w:t>
            </w:r>
          </w:p>
        </w:tc>
      </w:tr>
      <w:tr w:rsidR="00961570">
        <w:trPr>
          <w:trHeight w:val="311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85.31.14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Άλλες υπηρεσίες ανώτερης γενικής δευτεροβάθμιας εκπαίδευσης </w:t>
            </w:r>
          </w:p>
        </w:tc>
      </w:tr>
      <w:tr w:rsidR="00961570">
        <w:trPr>
          <w:trHeight w:val="30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85.32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Τεχνική και επαγγελματική δευτεροβάθμια εκπαίδευση </w:t>
            </w:r>
          </w:p>
        </w:tc>
      </w:tr>
    </w:tbl>
    <w:p w:rsidR="00961570" w:rsidRDefault="00961570">
      <w:pPr>
        <w:spacing w:after="0" w:line="259" w:lineRule="auto"/>
        <w:ind w:left="-1464" w:right="21" w:firstLine="0"/>
      </w:pPr>
    </w:p>
    <w:tbl>
      <w:tblPr>
        <w:tblStyle w:val="TableGrid"/>
        <w:tblW w:w="8520" w:type="dxa"/>
        <w:tblInd w:w="320" w:type="dxa"/>
        <w:tblCellMar>
          <w:top w:w="53" w:type="dxa"/>
          <w:left w:w="107" w:type="dxa"/>
          <w:bottom w:w="24" w:type="dxa"/>
        </w:tblCellMar>
        <w:tblLook w:val="04A0" w:firstRow="1" w:lastRow="0" w:firstColumn="1" w:lastColumn="0" w:noHBand="0" w:noVBand="1"/>
      </w:tblPr>
      <w:tblGrid>
        <w:gridCol w:w="1273"/>
        <w:gridCol w:w="7247"/>
      </w:tblGrid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85.32.1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τεχνικής και επαγγελματικής δευτεροβάθμιας εκπαίδευσης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 xml:space="preserve">85.32.11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</w:pPr>
            <w:r>
              <w:t xml:space="preserve">Επιγραμμικές (on line) υπηρεσίες τεχνικής και επαγγελματικής κατώτερης δευτεροβάθμιας εκπαίδευσης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85.32.12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Άλλες υπηρεσίες τεχνικής και επαγγελματικής κατώτερης δευτεροβάθμιας εκπαίδευσης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85.32.13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Επιγραμμικές (on line) υπηρεσίες τεχνικής και επαγγελματικής ανώτερης δευτεροβάθμιας εκπαίδευσης </w:t>
            </w:r>
          </w:p>
        </w:tc>
      </w:tr>
      <w:tr w:rsidR="00961570">
        <w:trPr>
          <w:trHeight w:val="548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85.32.14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Άλλες υπηρεσίες τεχνικής και επαγγελματικής ανώτερης δευτεροβάθμιας εκπαίδευσης </w:t>
            </w:r>
          </w:p>
        </w:tc>
      </w:tr>
      <w:tr w:rsidR="00961570">
        <w:trPr>
          <w:trHeight w:val="30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85.41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Μεταδευτεροβάθμια μη τριτοβάθμια εκπαίδευση </w:t>
            </w:r>
          </w:p>
        </w:tc>
      </w:tr>
      <w:tr w:rsidR="00961570">
        <w:trPr>
          <w:trHeight w:val="311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85.41.1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μεταδευτεροβάθμιας μη τριτοβάθμιας εκπαίδευσης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85.41.11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Επιγραμμικές (on line) υπηρεσίες μεταδευτεροβάθμιας μη τριτοβάθμιας γενικής εκπαίδευσης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85.41.12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Άλλες υπηρεσίες μεταδευτεροβάθμιας μη τριτοβάθμιας γενικής εκπαίδευσης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85.41.13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Επιγραμμικές (on line) υπηρεσίες μεταδευτεροβάθμιας μη τριτοβάθμιας τεχνικής και επαγγελματικής εκπαίδευσης </w:t>
            </w:r>
          </w:p>
        </w:tc>
      </w:tr>
      <w:tr w:rsidR="00961570">
        <w:trPr>
          <w:trHeight w:val="55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85.41.14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Άλλες υπηρεσίες μεταδευτεροβάθμιας μη τριτοβάθμιας τεχνικής και επαγγελματικής εκπαίδευσης </w:t>
            </w:r>
          </w:p>
        </w:tc>
      </w:tr>
      <w:tr w:rsidR="00961570">
        <w:trPr>
          <w:trHeight w:val="308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85.42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Τριτοβάθμια εκπαίδευση </w:t>
            </w:r>
          </w:p>
        </w:tc>
      </w:tr>
      <w:tr w:rsidR="00961570">
        <w:trPr>
          <w:trHeight w:val="311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85.42.1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τριτοβάθμιας εκπαίδευσης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85.42.11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6" w:firstLine="0"/>
              <w:jc w:val="left"/>
            </w:pPr>
            <w:r>
              <w:t xml:space="preserve">Επιγραμμικές (on line) υπηρεσίες πρώτης βαθμίδας τριτοβάθμιας εκπαίδευσης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85.42.12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Άλλες υπηρεσίες πρώτης βαθμίδας τριτοβάθμιας εκπαίδευσης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85.42.13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Επιγραμμικές (on line) υπηρεσίες δεύτερης βαθμίδας τριτοβάθμιας εκπαίδευσης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85.42.14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Άλλες υπηρεσίες δεύτερης βαθμίδας τριτοβάθμιας εκπαίδευσης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85.42.15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Επιγραμμικές (on line) υπηρεσίες τρίτης βαθμίδας τριτοβάθμιας εκπαίδευσης </w:t>
            </w:r>
          </w:p>
        </w:tc>
      </w:tr>
      <w:tr w:rsidR="00961570">
        <w:trPr>
          <w:trHeight w:val="311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85.42.16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Άλλες υπηρεσίες τρίτης βαθμίδας τριτοβάθμιας εκπαίδευσης </w:t>
            </w:r>
          </w:p>
        </w:tc>
      </w:tr>
      <w:tr w:rsidR="00961570">
        <w:trPr>
          <w:trHeight w:val="30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85.59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Άλλη εκπαίδευση π.δ.κ.α. </w:t>
            </w:r>
          </w:p>
        </w:tc>
      </w:tr>
      <w:tr w:rsidR="00961570">
        <w:trPr>
          <w:trHeight w:val="313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85.59.1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Άλλες υπηρεσίες εκπαίδευσης π.δ.κ.α.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85.59.11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σχολών γλωσσών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85.59.11.01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ξενόγλωσσης εκπαίδευσης μέσω υπολογιστή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85.59.11.02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φροντιστηρίου ξένων γλωσσών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85.59.12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σχολών Τεχνολογιών της Πληροφορίας (IT)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85.59.13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επαγγελματικής εκπαίδευσης π.δ.κ.α.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85.59.13.01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διεξαγωγής σεμιναρίων επιμόρφωσης στελεχών επιχειρήσεων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85.59.13.02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εκπαίδευσης ασφαλειομεσιτών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85.59.13.03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εργαστηρίου ελευθέρων σπουδών, εκτός μεταλυκειακής εκπαίδευσης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 xml:space="preserve">85.59.13.04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κέντρου ή ινστιτούτου επαγγελματικής κατάρτισης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85.59.13.05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σχολών αξιωματικών και πληρώματος εμπορικού ναυτικού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85.59.13.06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ΥΠΗΡΕΣΙΕΣ ΣΧΟΛΩΝ ΕΠΑΓΓΕΛΜΑΤΙΩΝ ΟΔΗΓΩΝ ΑΥΤΟΚΙΝΗΤΩΝ                             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85.59.13.07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ΥΠΗΡΕΣΙΕΣ ΣΧΟΛΩΝ ΕΠΑΓΓΕΛΜΑΤΙΩΝ ΠΙΛΟΤΩΝ ΑΕΡΟΣΚΑΦΩΝ                             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85.59.19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εκπαίδευσης π.δ.κ.α.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85.59.19.01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δασκάλου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85.59.19.02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διδασκαλίας (εισηγήσεων) σε επιμορφωτικά σεμινάρια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85.59.19.03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ειδικού παιδαγωγού </w:t>
            </w:r>
          </w:p>
        </w:tc>
      </w:tr>
    </w:tbl>
    <w:p w:rsidR="00961570" w:rsidRDefault="00961570">
      <w:pPr>
        <w:spacing w:after="0" w:line="259" w:lineRule="auto"/>
        <w:ind w:left="-1464" w:right="21" w:firstLine="0"/>
        <w:jc w:val="left"/>
      </w:pPr>
    </w:p>
    <w:tbl>
      <w:tblPr>
        <w:tblStyle w:val="TableGrid"/>
        <w:tblW w:w="8520" w:type="dxa"/>
        <w:tblInd w:w="320" w:type="dxa"/>
        <w:tblCellMar>
          <w:top w:w="53" w:type="dxa"/>
          <w:left w:w="107" w:type="dxa"/>
          <w:bottom w:w="25" w:type="dxa"/>
          <w:right w:w="57" w:type="dxa"/>
        </w:tblCellMar>
        <w:tblLook w:val="04A0" w:firstRow="1" w:lastRow="0" w:firstColumn="1" w:lastColumn="0" w:noHBand="0" w:noVBand="1"/>
      </w:tblPr>
      <w:tblGrid>
        <w:gridCol w:w="1273"/>
        <w:gridCol w:w="7247"/>
      </w:tblGrid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85.59.19.04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εκπαίδευσης με αλληλογραφία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85.59.19.05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εκπαίδευσης μέσω επιμορφωτικών σεμιναρίων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85.59.19.06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εκπαίδευσης μέσω υπολογιστή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85.59.19.07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καθηγητή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85.59.19.08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κατάρτισης μέσω ραδιοτηλεοπτικών εκπομπών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85.59.19.09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λαϊκής επιμόρφωσης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85.59.19.10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παράδοσης ιδιαίτερων μαθημάτων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85.59.19.11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φροντιστηρίου γενικά (θετικών ή θεωρητικών επιστημών) </w:t>
            </w:r>
          </w:p>
        </w:tc>
      </w:tr>
      <w:tr w:rsidR="00961570">
        <w:trPr>
          <w:trHeight w:val="308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88.91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Δραστηριότητες βρεφονηπιακών και παιδικών σταθμών </w:t>
            </w:r>
          </w:p>
        </w:tc>
      </w:tr>
      <w:tr w:rsidR="00961570">
        <w:trPr>
          <w:trHeight w:val="311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88.91.1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ημερήσιας φροντίδας για παιδιά </w:t>
            </w:r>
          </w:p>
        </w:tc>
      </w:tr>
      <w:tr w:rsidR="00961570">
        <w:trPr>
          <w:trHeight w:val="54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88.91.11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ημερήσιας φροντίδας για παιδιά, εκτός όσων αφορούν παιδιά με αναπηρία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88.91.12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ημερήσιας φροντίδας για παιδιά και νέους με αναπηρία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88.91.13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φύλαξης μικρών παιδιών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88.91.13.01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βρεφονηπιοκόμου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88.91.13.02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παιδικού και βρεφονηπιακού σταθμού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88.91.13.03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κατ' οίκον φύλαξης μικρών παιδιών </w:t>
            </w:r>
          </w:p>
        </w:tc>
      </w:tr>
      <w:tr w:rsidR="00961570">
        <w:trPr>
          <w:trHeight w:val="308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Δραστηριότητες άσκησης γενικών ιατρικών επαγγελμάτων </w:t>
            </w:r>
          </w:p>
        </w:tc>
      </w:tr>
      <w:tr w:rsidR="00961570">
        <w:trPr>
          <w:trHeight w:val="311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86.21.1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γενικής ιατρικής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86.21.10.01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γενικής ιατρικής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86.21.10.02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ιατρικής της εργασίας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86.21.10.03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παθολογίας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86.21.10.04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ιατρών γενικά, αποκλειστικά με προσωπική εργασία </w:t>
            </w:r>
          </w:p>
        </w:tc>
      </w:tr>
      <w:tr w:rsidR="00961570">
        <w:trPr>
          <w:trHeight w:val="313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86.21.10.05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ιατρών γενικά, με βοηθητικό προσωπικό </w:t>
            </w:r>
          </w:p>
        </w:tc>
      </w:tr>
      <w:tr w:rsidR="00961570">
        <w:trPr>
          <w:trHeight w:val="30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Δραστηριότητες άσκησης ειδικών ιατρικών επαγγελμάτων </w:t>
            </w:r>
          </w:p>
        </w:tc>
      </w:tr>
      <w:tr w:rsidR="00961570">
        <w:trPr>
          <w:trHeight w:val="311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ειδικής ιατρικής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 xml:space="preserve">86.22.11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ανάλυσης και ερμηνείας ιατρικών εικόνων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Άλλες υπηρεσίες ειδικής ιατρικής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αγγειοχειρουργικής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αιματολογίας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ακτινοδιαγνωστικής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86.22.19.04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ακτινοθεραπευτικής - ογκολογίας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86.22.19.05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>Ιατρικές υπηρεσίες ειδικότητας αλλεργιολογίας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86.22.19.06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αναισθησιολογίας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86.22.19.07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γαστρεντερολογίας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86.22.19.08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>Ιατρικές υπηρεσίες ειδικότητας δερματολογίας - αφροδισιολογίας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86.22.19.09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ενδοκρινολογίας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86.22.19.10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ιατρικής βιοπαθολογίας (μικροβιολογίας)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86.22.19.11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ιατροδικαστικής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86.22.19.12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καρδιολογίας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86.22.19.13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κοινωνικής ιατρικής (δημόσιας υγείας)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86.22.19.14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κυτταρολογίας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86.22.19.15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μαιευτικής - γυναικολογίας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86.22.19.16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νευρολογίας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86.22.19.17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νευροχειρουργικής </w:t>
            </w:r>
          </w:p>
        </w:tc>
      </w:tr>
    </w:tbl>
    <w:p w:rsidR="00961570" w:rsidRDefault="00961570">
      <w:pPr>
        <w:spacing w:after="0" w:line="259" w:lineRule="auto"/>
        <w:ind w:left="-1464" w:right="21" w:firstLine="0"/>
        <w:jc w:val="left"/>
      </w:pPr>
    </w:p>
    <w:tbl>
      <w:tblPr>
        <w:tblStyle w:val="TableGrid"/>
        <w:tblW w:w="8520" w:type="dxa"/>
        <w:tblInd w:w="320" w:type="dxa"/>
        <w:tblCellMar>
          <w:top w:w="81" w:type="dxa"/>
          <w:left w:w="107" w:type="dxa"/>
          <w:right w:w="57" w:type="dxa"/>
        </w:tblCellMar>
        <w:tblLook w:val="04A0" w:firstRow="1" w:lastRow="0" w:firstColumn="1" w:lastColumn="0" w:noHBand="0" w:noVBand="1"/>
      </w:tblPr>
      <w:tblGrid>
        <w:gridCol w:w="1273"/>
        <w:gridCol w:w="7247"/>
      </w:tblGrid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86.22.19.18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νεφρολογίας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86.22.19.19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ορθοπεδικής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86.22.19.20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ουρολογίας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86.22.19.21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οφθαλμολογίας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86.22.19.22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παθολογικής ανατομικής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86.22.19.23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παθολογικής ογκολογίας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86.22.19.24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παιδιατρικής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86.22.19.25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παιδοψυχιατρικής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86.22.19.26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πλαστικής χειρουργικής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86.22.19.27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πνευμονολογίας - φυματιολογίας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86.22.19.28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πυρηνικής ιατρικής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86.22.19.29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ρευματολογίας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86.22.19.30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φυσικής ιατρικής και αποκατάστασης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86.22.19.31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χειρουργικής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 xml:space="preserve">86.22.19.32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χειρουργικής θώρακα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86.22.19.33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>Ιατρικές υπηρεσίες ειδικότητας χειρουργικής παίδων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86.22.19.34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ψυχιατρικής </w:t>
            </w:r>
          </w:p>
        </w:tc>
      </w:tr>
      <w:tr w:rsidR="00961570">
        <w:trPr>
          <w:trHeight w:val="311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86.22.19.35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Ιατρικές υπηρεσίες ειδικότητας ωτορινολαρυγγολογίας </w:t>
            </w:r>
          </w:p>
        </w:tc>
      </w:tr>
      <w:tr w:rsidR="00961570">
        <w:trPr>
          <w:trHeight w:val="307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Δραστηριότητες άσκησης οδοντιατρικών επαγγελμάτων </w:t>
            </w:r>
          </w:p>
        </w:tc>
      </w:tr>
      <w:tr w:rsidR="00961570">
        <w:trPr>
          <w:trHeight w:val="311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86.23.1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Οδοντιατρικές υπηρεσίες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86.23.11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Ορθοδοντικές υπηρεσίες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86.23.19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Άλλες οδοντιατρικές υπηρεσίες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86.23.19.01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οδοντιάτρων, αποκλειστικά με προσωπική εργασία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86.23.19.02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οδοντιάτρων, με βοηθητικό προσωπικό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86.23.19.03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οργανωμένης μονάδας οδοντιατρικών υπηρεσιών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86.23.19.04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στοματικών και γναθοπροσωπικών χειρουργών </w:t>
            </w:r>
          </w:p>
        </w:tc>
      </w:tr>
      <w:tr w:rsidR="00961570">
        <w:trPr>
          <w:trHeight w:val="308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Άλλες δραστηριότητες ανθρώπινης υγείας </w:t>
            </w:r>
          </w:p>
        </w:tc>
      </w:tr>
      <w:tr w:rsidR="00961570">
        <w:trPr>
          <w:trHeight w:val="311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Άλλες υπηρεσίες που αφορούν την ανθρώπινη υγεία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σχετικές με την εγκυμοσύνη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νοσοκόμου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86.90.12.01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αποκλειστικών νοσοκόμων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86.90.12.02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βοηθού ιατρικών και βιολογικών εργαστηρίων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86.90.12.03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επισκεπτών νοσοκόμων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86.90.12.04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νοσηλευτή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φυσιοθεραπείας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86.90.13.01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κινησιοθεραπείας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86.90.13.02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μαλάκτη (μασέρ)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86.90.13.03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φυσιοθεραπευτή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86.90.13.04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>Υπηρεσίες χειροπράκτη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ασθενοφόρων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86.90.15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ιατρικού εργαστηρίου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86.90.15.01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>Υπηρεσίες ακτινοφυσικού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86.90.15.02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διαγνωστικού ιατρικού κέντρου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86.90.15.03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1" w:right="0" w:firstLine="0"/>
              <w:jc w:val="left"/>
            </w:pPr>
            <w:r>
              <w:t xml:space="preserve">Υπηρεσίες εξετάσεων ελέγχου ανθρώπινης γονιμότητας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86.90.15.04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εργαστηρίου ελέγχου αντι-ντόπινγκ αθλητών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86.90.15.05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κλινικού βιοχημικού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86.90.15.06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κυτταρολογικού εργαστηρίου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86.90.15.07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χειριστή ιατροδιαγνωστικών μηχανημάτων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 xml:space="preserve">86.90.16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τραπεζών αίματος, σπέρματος και οργάνων μεταμόσχευσης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86.90.17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διαγνωστικών εικόνων χωρίς ερμηνεία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86.90.18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ψυχικής υγείας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86.90.18.01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παιδοψυχολόγου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86.90.18.02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συμβούλου ψυχικής υγείας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86.90.18.03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ψυχοθεραπευτή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86.90.18.04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ψυχολόγου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86.90.19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Άλλες υπηρεσίες που αφορούν την ανθρώπινη υγεία π.δ.κ.α.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86.90.19.01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βελονισμού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86.90.19.02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>Υπηρεσίες βοτανοθεραπείας και αρωματοθεραπείας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86.90.19.03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εναλλακτικών θεραπειών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86.90.19.04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εργασιοθεραπείας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86.90.19.05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>Υπηρεσίες εργοθεραπείας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86.90.19.06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θεραπευτή κάλων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86.90.19.07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θεραπευτή νυχιών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86.90.19.08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θεραπευτή νυχιών και κάλων </w:t>
            </w:r>
          </w:p>
        </w:tc>
      </w:tr>
      <w:tr w:rsidR="00961570">
        <w:trPr>
          <w:trHeight w:val="312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86.90.19.09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>Υπηρεσίες λογοθεραπείας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86.90.19.10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οδηγιών διατροφής από ειδικούς που δεν είναι γιατροί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86.90.19.11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Υπηρεσίες ομοιοπαθητικής </w:t>
            </w:r>
          </w:p>
        </w:tc>
      </w:tr>
      <w:tr w:rsidR="00961570">
        <w:trPr>
          <w:trHeight w:val="31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 xml:space="preserve">86.90.19.12 </w:t>
            </w:r>
          </w:p>
        </w:tc>
        <w:tc>
          <w:tcPr>
            <w:tcW w:w="7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570" w:rsidRDefault="00A719BD">
            <w:pPr>
              <w:spacing w:after="0" w:line="259" w:lineRule="auto"/>
              <w:ind w:left="0" w:right="0" w:firstLine="0"/>
              <w:jc w:val="left"/>
            </w:pPr>
            <w:r>
              <w:t>Υπηρεσίες ρεφλεξολογίας</w:t>
            </w:r>
          </w:p>
        </w:tc>
      </w:tr>
    </w:tbl>
    <w:p w:rsidR="00961570" w:rsidRDefault="00961570">
      <w:pPr>
        <w:spacing w:after="0" w:line="259" w:lineRule="auto"/>
        <w:ind w:left="336" w:right="0" w:firstLine="0"/>
        <w:jc w:val="left"/>
      </w:pPr>
    </w:p>
    <w:p w:rsidR="00961570" w:rsidRDefault="00961570">
      <w:pPr>
        <w:spacing w:after="237" w:line="259" w:lineRule="auto"/>
        <w:ind w:left="336" w:right="0" w:firstLine="0"/>
        <w:jc w:val="left"/>
      </w:pPr>
    </w:p>
    <w:p w:rsidR="00961570" w:rsidRDefault="00A719BD">
      <w:pPr>
        <w:spacing w:after="14" w:line="259" w:lineRule="auto"/>
        <w:ind w:left="0" w:right="2026" w:firstLine="0"/>
        <w:jc w:val="center"/>
      </w:pPr>
      <w:r>
        <w:rPr>
          <w:sz w:val="22"/>
        </w:rPr>
        <w:tab/>
      </w:r>
    </w:p>
    <w:p w:rsidR="00961570" w:rsidRDefault="00A719BD">
      <w:pPr>
        <w:spacing w:after="14" w:line="259" w:lineRule="auto"/>
        <w:ind w:left="0" w:right="0" w:firstLine="0"/>
        <w:jc w:val="left"/>
      </w:pPr>
      <w:r>
        <w:rPr>
          <w:sz w:val="22"/>
        </w:rPr>
        <w:tab/>
      </w:r>
    </w:p>
    <w:p w:rsidR="00961570" w:rsidRDefault="00A719BD">
      <w:pPr>
        <w:spacing w:after="14" w:line="259" w:lineRule="auto"/>
        <w:ind w:left="0" w:right="0" w:firstLine="0"/>
        <w:jc w:val="left"/>
      </w:pPr>
      <w:r>
        <w:rPr>
          <w:sz w:val="22"/>
        </w:rPr>
        <w:tab/>
      </w:r>
    </w:p>
    <w:p w:rsidR="00961570" w:rsidRDefault="00A719BD">
      <w:pPr>
        <w:spacing w:after="0" w:line="259" w:lineRule="auto"/>
        <w:ind w:left="0" w:right="0" w:firstLine="0"/>
      </w:pPr>
      <w:r>
        <w:rPr>
          <w:sz w:val="22"/>
        </w:rPr>
        <w:tab/>
      </w:r>
    </w:p>
    <w:p w:rsidR="00961570" w:rsidRDefault="00961570">
      <w:pPr>
        <w:spacing w:after="0" w:line="259" w:lineRule="auto"/>
        <w:ind w:left="2189" w:right="0" w:firstLine="0"/>
        <w:jc w:val="left"/>
      </w:pPr>
    </w:p>
    <w:p w:rsidR="00961570" w:rsidRDefault="00961570">
      <w:pPr>
        <w:spacing w:after="218" w:line="259" w:lineRule="auto"/>
        <w:ind w:left="336" w:right="0" w:firstLine="0"/>
        <w:jc w:val="left"/>
      </w:pPr>
    </w:p>
    <w:p w:rsidR="00961570" w:rsidRDefault="00961570">
      <w:pPr>
        <w:spacing w:after="0" w:line="259" w:lineRule="auto"/>
        <w:ind w:left="336" w:right="0" w:firstLine="0"/>
        <w:jc w:val="left"/>
      </w:pPr>
    </w:p>
    <w:sectPr w:rsidR="00961570" w:rsidSect="00D142A0">
      <w:footerReference w:type="even" r:id="rId7"/>
      <w:footerReference w:type="default" r:id="rId8"/>
      <w:footerReference w:type="first" r:id="rId9"/>
      <w:pgSz w:w="11900" w:h="16840"/>
      <w:pgMar w:top="1440" w:right="1574" w:bottom="1518" w:left="1464" w:header="720" w:footer="7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602F" w:rsidRDefault="00E3602F">
      <w:pPr>
        <w:spacing w:after="0" w:line="240" w:lineRule="auto"/>
      </w:pPr>
      <w:r>
        <w:separator/>
      </w:r>
    </w:p>
  </w:endnote>
  <w:endnote w:type="continuationSeparator" w:id="0">
    <w:p w:rsidR="00E3602F" w:rsidRDefault="00E360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1570" w:rsidRDefault="00D142A0">
    <w:pPr>
      <w:spacing w:after="0" w:line="259" w:lineRule="auto"/>
      <w:ind w:left="117" w:right="0" w:firstLine="0"/>
      <w:jc w:val="center"/>
    </w:pPr>
    <w:r>
      <w:fldChar w:fldCharType="begin"/>
    </w:r>
    <w:r w:rsidR="00A719BD">
      <w:instrText xml:space="preserve"> PAGE   \* MERGEFORMAT </w:instrText>
    </w:r>
    <w:r>
      <w:fldChar w:fldCharType="separate"/>
    </w:r>
    <w:r w:rsidR="00A719BD">
      <w:rPr>
        <w:color w:val="00000A"/>
        <w:sz w:val="22"/>
      </w:rPr>
      <w:t>1</w:t>
    </w:r>
    <w:r>
      <w:rPr>
        <w:color w:val="00000A"/>
        <w:sz w:val="22"/>
      </w:rPr>
      <w:fldChar w:fldCharType="end"/>
    </w:r>
  </w:p>
  <w:p w:rsidR="00961570" w:rsidRDefault="00961570">
    <w:pPr>
      <w:spacing w:after="0" w:line="259" w:lineRule="auto"/>
      <w:ind w:left="336" w:right="0" w:firstLine="0"/>
      <w:jc w:val="lef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1570" w:rsidRDefault="00D142A0">
    <w:pPr>
      <w:spacing w:after="0" w:line="259" w:lineRule="auto"/>
      <w:ind w:left="117" w:right="0" w:firstLine="0"/>
      <w:jc w:val="center"/>
    </w:pPr>
    <w:r>
      <w:fldChar w:fldCharType="begin"/>
    </w:r>
    <w:r w:rsidR="00A719BD">
      <w:instrText xml:space="preserve"> PAGE   \* MERGEFORMAT </w:instrText>
    </w:r>
    <w:r>
      <w:fldChar w:fldCharType="separate"/>
    </w:r>
    <w:r w:rsidR="009370A9" w:rsidRPr="009370A9">
      <w:rPr>
        <w:noProof/>
        <w:color w:val="00000A"/>
        <w:sz w:val="22"/>
      </w:rPr>
      <w:t>1</w:t>
    </w:r>
    <w:r>
      <w:rPr>
        <w:color w:val="00000A"/>
        <w:sz w:val="22"/>
      </w:rPr>
      <w:fldChar w:fldCharType="end"/>
    </w:r>
  </w:p>
  <w:p w:rsidR="00961570" w:rsidRDefault="00961570">
    <w:pPr>
      <w:spacing w:after="0" w:line="259" w:lineRule="auto"/>
      <w:ind w:left="336" w:right="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1570" w:rsidRDefault="00D142A0">
    <w:pPr>
      <w:spacing w:after="0" w:line="259" w:lineRule="auto"/>
      <w:ind w:left="117" w:right="0" w:firstLine="0"/>
      <w:jc w:val="center"/>
    </w:pPr>
    <w:r>
      <w:fldChar w:fldCharType="begin"/>
    </w:r>
    <w:r w:rsidR="00A719BD">
      <w:instrText xml:space="preserve"> PAGE   \* MERGEFORMAT </w:instrText>
    </w:r>
    <w:r>
      <w:fldChar w:fldCharType="separate"/>
    </w:r>
    <w:r w:rsidR="00A719BD">
      <w:rPr>
        <w:color w:val="00000A"/>
        <w:sz w:val="22"/>
      </w:rPr>
      <w:t>1</w:t>
    </w:r>
    <w:r>
      <w:rPr>
        <w:color w:val="00000A"/>
        <w:sz w:val="22"/>
      </w:rPr>
      <w:fldChar w:fldCharType="end"/>
    </w:r>
  </w:p>
  <w:p w:rsidR="00961570" w:rsidRDefault="00961570">
    <w:pPr>
      <w:spacing w:after="0" w:line="259" w:lineRule="auto"/>
      <w:ind w:left="336" w:righ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602F" w:rsidRDefault="00E3602F">
      <w:pPr>
        <w:spacing w:after="0" w:line="240" w:lineRule="auto"/>
      </w:pPr>
      <w:r>
        <w:separator/>
      </w:r>
    </w:p>
  </w:footnote>
  <w:footnote w:type="continuationSeparator" w:id="0">
    <w:p w:rsidR="00E3602F" w:rsidRDefault="00E360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6614E8"/>
    <w:multiLevelType w:val="hybridMultilevel"/>
    <w:tmpl w:val="81E8FFB6"/>
    <w:lvl w:ilvl="0" w:tplc="7DD02C40">
      <w:start w:val="1"/>
      <w:numFmt w:val="decimal"/>
      <w:lvlText w:val="%1."/>
      <w:lvlJc w:val="left"/>
      <w:pPr>
        <w:ind w:left="6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4D063D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AD0600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70BFCE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BAC9D8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E6EF1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52DF9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1A0AD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6F4F5E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D160D58"/>
    <w:multiLevelType w:val="hybridMultilevel"/>
    <w:tmpl w:val="4BE2A32C"/>
    <w:lvl w:ilvl="0" w:tplc="40324A30">
      <w:start w:val="2"/>
      <w:numFmt w:val="decimal"/>
      <w:lvlText w:val="%1."/>
      <w:lvlJc w:val="left"/>
      <w:pPr>
        <w:ind w:left="3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A0A024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90F46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5F280A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A08E9E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CCA72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1383D2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954D73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2BE210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570"/>
    <w:rsid w:val="009370A9"/>
    <w:rsid w:val="00961570"/>
    <w:rsid w:val="00A719BD"/>
    <w:rsid w:val="00BC4986"/>
    <w:rsid w:val="00D142A0"/>
    <w:rsid w:val="00E3602F"/>
    <w:rsid w:val="00F20D9C"/>
    <w:rsid w:val="00F25A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DDEAC8-B197-4B41-863C-D48A88234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42A0"/>
    <w:pPr>
      <w:spacing w:after="199" w:line="276" w:lineRule="auto"/>
      <w:ind w:left="346" w:right="219" w:hanging="10"/>
      <w:jc w:val="both"/>
    </w:pPr>
    <w:rPr>
      <w:rFonts w:ascii="Calibri" w:eastAsia="Calibri" w:hAnsi="Calibri" w:cs="Calibri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rsid w:val="00D142A0"/>
    <w:pPr>
      <w:keepNext/>
      <w:keepLines/>
      <w:spacing w:after="219"/>
      <w:ind w:left="346" w:hanging="10"/>
      <w:outlineLvl w:val="0"/>
    </w:pPr>
    <w:rPr>
      <w:rFonts w:ascii="Calibri" w:eastAsia="Calibri" w:hAnsi="Calibri" w:cs="Calibri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142A0"/>
    <w:rPr>
      <w:rFonts w:ascii="Calibri" w:eastAsia="Calibri" w:hAnsi="Calibri" w:cs="Calibri"/>
      <w:color w:val="000000"/>
      <w:sz w:val="24"/>
    </w:rPr>
  </w:style>
  <w:style w:type="table" w:customStyle="1" w:styleId="TableGrid">
    <w:name w:val="TableGrid"/>
    <w:rsid w:val="00D142A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4226</Words>
  <Characters>22824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ΚΥΑ πληρωμη 600αρια σε επιστημονες</vt:lpstr>
    </vt:vector>
  </TitlesOfParts>
  <Company/>
  <LinksUpToDate>false</LinksUpToDate>
  <CharactersWithSpaces>26997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ΚΥΑ πληρωμη 600αρια σε επιστημονες</dc:title>
  <dc:creator>n.bakakos</dc:creator>
  <cp:lastModifiedBy>Vamvourellis Theofrastos</cp:lastModifiedBy>
  <cp:revision>2</cp:revision>
  <dcterms:created xsi:type="dcterms:W3CDTF">2020-04-30T08:09:00Z</dcterms:created>
  <dcterms:modified xsi:type="dcterms:W3CDTF">2020-04-30T08:09:00Z</dcterms:modified>
</cp:coreProperties>
</file>